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51" w:rsidRPr="005B25EE" w:rsidRDefault="005B25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25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1-семинар. </w:t>
      </w:r>
      <w:r w:rsidRPr="005B25EE">
        <w:rPr>
          <w:rFonts w:ascii="Times New Roman" w:hAnsi="Times New Roman" w:cs="Times New Roman"/>
          <w:sz w:val="24"/>
          <w:szCs w:val="24"/>
          <w:lang w:val="kk-KZ"/>
        </w:rPr>
        <w:t xml:space="preserve">  Педагогикадағы әлеуметтік әдістердің қолдануы мен даму кезеңі.  </w:t>
      </w:r>
    </w:p>
    <w:p w:rsidR="005B25EE" w:rsidRPr="005B25EE" w:rsidRDefault="005B25E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B25EE">
        <w:rPr>
          <w:rFonts w:ascii="Times New Roman" w:hAnsi="Times New Roman" w:cs="Times New Roman"/>
          <w:b/>
          <w:sz w:val="24"/>
          <w:szCs w:val="24"/>
          <w:lang w:val="kk-KZ"/>
        </w:rPr>
        <w:t>2- семинар.</w:t>
      </w:r>
      <w:r w:rsidRPr="005B25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25EE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Оқытудың бақылау және өзіндік бақылау әдісі.</w:t>
      </w:r>
    </w:p>
    <w:p w:rsidR="005B25EE" w:rsidRPr="005B25EE" w:rsidRDefault="005B25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25EE">
        <w:rPr>
          <w:rFonts w:ascii="Times New Roman" w:hAnsi="Times New Roman" w:cs="Times New Roman"/>
          <w:b/>
          <w:sz w:val="24"/>
          <w:szCs w:val="24"/>
          <w:lang w:val="kk-KZ"/>
        </w:rPr>
        <w:t>3-семинар.</w:t>
      </w:r>
      <w:r w:rsidRPr="005B25EE">
        <w:rPr>
          <w:rFonts w:ascii="Times New Roman" w:hAnsi="Times New Roman" w:cs="Times New Roman"/>
          <w:sz w:val="24"/>
          <w:szCs w:val="24"/>
          <w:lang w:val="kk-KZ"/>
        </w:rPr>
        <w:t xml:space="preserve"> . Педагогикалық зерттеулердегі сауалнама әдісі</w:t>
      </w:r>
    </w:p>
    <w:p w:rsidR="005B25EE" w:rsidRPr="005B25EE" w:rsidRDefault="005B25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25EE">
        <w:rPr>
          <w:rFonts w:ascii="Times New Roman" w:hAnsi="Times New Roman" w:cs="Times New Roman"/>
          <w:b/>
          <w:sz w:val="24"/>
          <w:szCs w:val="24"/>
          <w:lang w:val="kk-KZ"/>
        </w:rPr>
        <w:t>4- семинар</w:t>
      </w:r>
      <w:r w:rsidRPr="005B25E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B25E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B25EE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зерттеулердегі сұхбат әдісі</w:t>
      </w:r>
    </w:p>
    <w:p w:rsidR="005B25EE" w:rsidRPr="005B25EE" w:rsidRDefault="005B25EE" w:rsidP="005B25EE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5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5 -дәріс.</w:t>
      </w:r>
      <w:r w:rsidRPr="005B25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B25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Контент-анализ әдісі жайлы жалпы тусінік </w:t>
      </w:r>
    </w:p>
    <w:p w:rsidR="005B25EE" w:rsidRPr="005B25EE" w:rsidRDefault="005B25EE" w:rsidP="005B25EE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B25EE" w:rsidRPr="005B25EE" w:rsidRDefault="005B25EE" w:rsidP="005B25EE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5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6 - семинар. </w:t>
      </w:r>
      <w:r w:rsidRPr="005B25EE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Социограмманың турлері</w:t>
      </w:r>
      <w:r w:rsidRPr="005B25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B25EE" w:rsidRPr="005B25EE" w:rsidRDefault="005B25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25EE">
        <w:rPr>
          <w:rFonts w:ascii="Times New Roman" w:hAnsi="Times New Roman" w:cs="Times New Roman"/>
          <w:b/>
          <w:sz w:val="24"/>
          <w:szCs w:val="24"/>
          <w:lang w:val="kk-KZ"/>
        </w:rPr>
        <w:t>7-семинар.</w:t>
      </w:r>
      <w:r w:rsidRPr="005B25EE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эксперименттің кезеңдерін  анықтау</w:t>
      </w:r>
    </w:p>
    <w:p w:rsidR="005B25EE" w:rsidRPr="005B25EE" w:rsidRDefault="005B25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25EE">
        <w:rPr>
          <w:rFonts w:ascii="Times New Roman" w:hAnsi="Times New Roman" w:cs="Times New Roman"/>
          <w:b/>
          <w:sz w:val="24"/>
          <w:szCs w:val="24"/>
          <w:lang w:val="kk-KZ"/>
        </w:rPr>
        <w:t>8 -семинар.</w:t>
      </w:r>
      <w:r w:rsidRPr="005B25EE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Педагогикадағы математикалық әдістердің қолдануы мен даму кезеңдері</w:t>
      </w:r>
    </w:p>
    <w:p w:rsidR="005B25EE" w:rsidRPr="005B25EE" w:rsidRDefault="005B25EE" w:rsidP="005B25EE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5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9-семинар.</w:t>
      </w:r>
      <w:r w:rsidRPr="005B25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B25EE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Педагогика бойынша зерттеулердегі математикалық әдістерінің ғылыми-теориялық апроксимациясы</w:t>
      </w:r>
    </w:p>
    <w:p w:rsidR="005B25EE" w:rsidRPr="005B25EE" w:rsidRDefault="005B25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25EE">
        <w:rPr>
          <w:rFonts w:ascii="Times New Roman" w:hAnsi="Times New Roman" w:cs="Times New Roman"/>
          <w:b/>
          <w:sz w:val="24"/>
          <w:szCs w:val="24"/>
          <w:lang w:val="kk-KZ"/>
        </w:rPr>
        <w:t>10- семинар.</w:t>
      </w:r>
      <w:r w:rsidRPr="005B25EE">
        <w:rPr>
          <w:rFonts w:ascii="Times New Roman" w:hAnsi="Times New Roman" w:cs="Times New Roman"/>
          <w:sz w:val="24"/>
          <w:szCs w:val="24"/>
          <w:lang w:val="kk-KZ"/>
        </w:rPr>
        <w:t xml:space="preserve">   Сандық деректерді бөлу сипаттамалары</w:t>
      </w:r>
    </w:p>
    <w:p w:rsidR="005B25EE" w:rsidRPr="005B25EE" w:rsidRDefault="005B25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25EE">
        <w:rPr>
          <w:rFonts w:ascii="Times New Roman" w:hAnsi="Times New Roman" w:cs="Times New Roman"/>
          <w:b/>
          <w:sz w:val="24"/>
          <w:szCs w:val="24"/>
          <w:lang w:val="kk-KZ"/>
        </w:rPr>
        <w:t>11 -семинар.</w:t>
      </w:r>
      <w:r w:rsidRPr="005B25EE">
        <w:rPr>
          <w:rFonts w:ascii="Times New Roman" w:hAnsi="Times New Roman" w:cs="Times New Roman"/>
          <w:sz w:val="24"/>
          <w:szCs w:val="24"/>
          <w:lang w:val="kk-KZ"/>
        </w:rPr>
        <w:t xml:space="preserve"> Қалыпты тарату қисық эмпирикалық деректер бойынша құрастыру</w:t>
      </w:r>
    </w:p>
    <w:p w:rsidR="005B25EE" w:rsidRPr="005B25EE" w:rsidRDefault="005B25EE" w:rsidP="005B25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25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12- семинар.</w:t>
      </w:r>
      <w:r w:rsidRPr="005B25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Корреляциялық коэффициенттерді </w:t>
      </w:r>
    </w:p>
    <w:p w:rsidR="005B25EE" w:rsidRPr="005B25EE" w:rsidRDefault="005B25EE" w:rsidP="005B25EE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25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түсінік</w:t>
      </w:r>
    </w:p>
    <w:p w:rsidR="005B25EE" w:rsidRPr="005B25EE" w:rsidRDefault="005B25EE" w:rsidP="005B2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B25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13- семинар.</w:t>
      </w:r>
      <w:r w:rsidRPr="005B25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B25EE">
        <w:rPr>
          <w:rFonts w:ascii="Times New Roman" w:eastAsia="Times New Roman" w:hAnsi="Times New Roman" w:cs="Times New Roman"/>
          <w:sz w:val="24"/>
          <w:szCs w:val="24"/>
          <w:lang w:val="kk-KZ"/>
        </w:rPr>
        <w:t>. Розенбаумның Q-критерийлерін зерттеу белгілерінің деңгейінің айырмашылықтарын анықтау</w:t>
      </w:r>
    </w:p>
    <w:p w:rsidR="005B25EE" w:rsidRPr="005B25EE" w:rsidRDefault="005B25EE" w:rsidP="005B25EE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5B25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14- семинар.</w:t>
      </w:r>
      <w:r w:rsidRPr="005B25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B25EE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Корреляциялық талдау</w:t>
      </w:r>
      <w:r w:rsidRPr="005B25EE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5B25EE" w:rsidRPr="005B25EE" w:rsidRDefault="005B25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25EE">
        <w:rPr>
          <w:rFonts w:ascii="Times New Roman" w:hAnsi="Times New Roman" w:cs="Times New Roman"/>
          <w:b/>
          <w:sz w:val="24"/>
          <w:szCs w:val="24"/>
          <w:lang w:val="kk-KZ"/>
        </w:rPr>
        <w:t>15- семинар.</w:t>
      </w:r>
      <w:r w:rsidRPr="005B25EE">
        <w:rPr>
          <w:rFonts w:ascii="Times New Roman" w:hAnsi="Times New Roman" w:cs="Times New Roman"/>
          <w:sz w:val="24"/>
          <w:szCs w:val="24"/>
          <w:lang w:val="kk-KZ"/>
        </w:rPr>
        <w:t xml:space="preserve"> Болжау типологиясы</w:t>
      </w:r>
      <w:bookmarkStart w:id="0" w:name="_GoBack"/>
      <w:bookmarkEnd w:id="0"/>
    </w:p>
    <w:sectPr w:rsidR="005B25EE" w:rsidRPr="005B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0E"/>
    <w:rsid w:val="00565A0E"/>
    <w:rsid w:val="005B25EE"/>
    <w:rsid w:val="007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3E507-7744-4DD3-84E7-B7522F1B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2018-01-06T18:18:00Z</dcterms:created>
  <dcterms:modified xsi:type="dcterms:W3CDTF">2018-01-06T18:22:00Z</dcterms:modified>
</cp:coreProperties>
</file>